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C3" w:rsidRPr="005149AE" w:rsidRDefault="00727BC3" w:rsidP="00727BC3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7BC3" w:rsidRPr="005149AE" w:rsidRDefault="00727BC3" w:rsidP="00727BC3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</w:t>
      </w:r>
      <w:r w:rsidRPr="005149A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27BC3" w:rsidRPr="005149AE" w:rsidRDefault="00727BC3" w:rsidP="00727BC3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727BC3" w:rsidRPr="005149AE" w:rsidRDefault="00727BC3" w:rsidP="00727BC3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727BC3" w:rsidRPr="005149AE" w:rsidRDefault="00727BC3" w:rsidP="00727BC3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7BC3" w:rsidRDefault="00727BC3" w:rsidP="00727BC3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</w:p>
    <w:p w:rsidR="00727BC3" w:rsidRDefault="00727BC3" w:rsidP="00727BC3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</w:p>
    <w:p w:rsidR="00727BC3" w:rsidRDefault="00727BC3" w:rsidP="00727BC3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r w:rsidR="00DE53A9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DE53A9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.2022 года              д. Устюжанино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</w:t>
      </w:r>
      <w:r w:rsidR="00DE53A9">
        <w:rPr>
          <w:rFonts w:ascii="Times New Roman" w:hAnsi="Times New Roman" w:cs="Times New Roman"/>
          <w:b w:val="0"/>
          <w:sz w:val="28"/>
          <w:szCs w:val="28"/>
        </w:rPr>
        <w:t>69</w:t>
      </w:r>
    </w:p>
    <w:p w:rsidR="00727BC3" w:rsidRPr="00727BC3" w:rsidRDefault="00727BC3" w:rsidP="00727BC3">
      <w:pPr>
        <w:pStyle w:val="ab"/>
        <w:numPr>
          <w:ilvl w:val="0"/>
          <w:numId w:val="1"/>
        </w:numPr>
        <w:tabs>
          <w:tab w:val="left" w:pos="2370"/>
          <w:tab w:val="center" w:pos="7285"/>
        </w:tabs>
        <w:rPr>
          <w:b/>
          <w:bCs/>
          <w:strike/>
        </w:rPr>
      </w:pP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727BC3">
        <w:rPr>
          <w:rFonts w:ascii="Times New Roman" w:hAnsi="Times New Roman" w:cs="Times New Roman"/>
          <w:sz w:val="28"/>
          <w:szCs w:val="28"/>
        </w:rPr>
        <w:t>администрации Устюжанинского сельсовета Ордынского района Новосибирской области</w:t>
      </w:r>
    </w:p>
    <w:p w:rsidR="00727BC3" w:rsidRDefault="001B6905" w:rsidP="00727BC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="00727BC3" w:rsidRPr="00727BC3">
        <w:rPr>
          <w:rFonts w:ascii="Times New Roman" w:hAnsi="Times New Roman" w:cs="Times New Roman"/>
          <w:sz w:val="28"/>
          <w:szCs w:val="28"/>
        </w:rPr>
        <w:t xml:space="preserve"> </w:t>
      </w:r>
      <w:r w:rsidR="00727BC3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6905" w:rsidRPr="00727BC3" w:rsidRDefault="001B6905" w:rsidP="00727BC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727B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27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7BC3" w:rsidRDefault="001B6905" w:rsidP="00727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BC3">
        <w:rPr>
          <w:rFonts w:ascii="Times New Roman" w:hAnsi="Times New Roman" w:cs="Times New Roman"/>
          <w:sz w:val="28"/>
          <w:szCs w:val="28"/>
        </w:rPr>
        <w:t>администрации Устюжанинского сельсовета Ордынского района Новосибирской области.</w:t>
      </w:r>
      <w:r w:rsidR="00727BC3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0E5" w:rsidRPr="001120E5" w:rsidRDefault="00727BC3" w:rsidP="001120E5">
      <w:pPr>
        <w:pStyle w:val="af0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 w:rsidRPr="001120E5">
        <w:rPr>
          <w:rFonts w:ascii="Times New Roman" w:hAnsi="Times New Roman"/>
          <w:sz w:val="28"/>
          <w:szCs w:val="28"/>
        </w:rPr>
        <w:t xml:space="preserve">2.Постановление администрации Устюжанинского сельсовета Ордынского района Новосибирской области </w:t>
      </w:r>
      <w:r w:rsidR="001120E5" w:rsidRPr="001120E5">
        <w:rPr>
          <w:rFonts w:ascii="Times New Roman" w:hAnsi="Times New Roman"/>
          <w:sz w:val="28"/>
          <w:szCs w:val="28"/>
        </w:rPr>
        <w:t>от 07.06.2022 г. № 55 «</w:t>
      </w:r>
      <w:r w:rsidR="001120E5" w:rsidRPr="001120E5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="001120E5" w:rsidRPr="001120E5">
        <w:rPr>
          <w:rFonts w:ascii="Times New Roman" w:hAnsi="Times New Roman"/>
          <w:sz w:val="28"/>
          <w:szCs w:val="28"/>
        </w:rPr>
        <w:t>о проведении аттестации муниципальных служащих администрации Устюжанинского сельсовета Ордынского района Новосибирской области</w:t>
      </w:r>
      <w:r w:rsidR="001120E5">
        <w:rPr>
          <w:rFonts w:ascii="Times New Roman" w:hAnsi="Times New Roman"/>
          <w:sz w:val="28"/>
          <w:szCs w:val="28"/>
        </w:rPr>
        <w:t>»</w:t>
      </w:r>
      <w:r w:rsidR="00DE53A9"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="001120E5">
        <w:rPr>
          <w:rFonts w:ascii="Times New Roman" w:hAnsi="Times New Roman"/>
          <w:sz w:val="28"/>
          <w:szCs w:val="28"/>
        </w:rPr>
        <w:t>.</w:t>
      </w:r>
    </w:p>
    <w:p w:rsidR="00727BC3" w:rsidRPr="00727BC3" w:rsidRDefault="00727BC3" w:rsidP="00727BC3">
      <w:pPr>
        <w:tabs>
          <w:tab w:val="left" w:pos="765"/>
          <w:tab w:val="right" w:pos="9638"/>
        </w:tabs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27BC3">
        <w:rPr>
          <w:rFonts w:ascii="Times New Roman" w:hAnsi="Times New Roman" w:cs="Times New Roman"/>
          <w:sz w:val="28"/>
          <w:szCs w:val="28"/>
        </w:rPr>
        <w:tab/>
      </w:r>
      <w:r w:rsidR="001B6905" w:rsidRPr="00727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27BC3" w:rsidRPr="00267242" w:rsidRDefault="00727BC3" w:rsidP="00727BC3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27BC3">
        <w:rPr>
          <w:rFonts w:ascii="Times New Roman" w:hAnsi="Times New Roman"/>
          <w:sz w:val="28"/>
          <w:szCs w:val="28"/>
        </w:rPr>
        <w:t>3</w:t>
      </w:r>
      <w:r w:rsidRPr="00267242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Pr="00267242">
        <w:rPr>
          <w:rFonts w:ascii="Times New Roman" w:hAnsi="Times New Roman"/>
          <w:sz w:val="28"/>
          <w:szCs w:val="28"/>
        </w:rPr>
        <w:t>Устюжанинский</w:t>
      </w:r>
      <w:proofErr w:type="spellEnd"/>
      <w:r w:rsidRPr="0026724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администрации.</w:t>
      </w:r>
    </w:p>
    <w:p w:rsidR="00727BC3" w:rsidRPr="00267242" w:rsidRDefault="00727BC3" w:rsidP="00727BC3">
      <w:pPr>
        <w:pStyle w:val="ab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</w:p>
    <w:p w:rsidR="00727BC3" w:rsidRPr="009810C3" w:rsidRDefault="00727BC3" w:rsidP="00727BC3">
      <w:pPr>
        <w:pStyle w:val="af0"/>
        <w:numPr>
          <w:ilvl w:val="0"/>
          <w:numId w:val="5"/>
        </w:numPr>
        <w:rPr>
          <w:sz w:val="28"/>
          <w:szCs w:val="28"/>
        </w:rPr>
      </w:pPr>
    </w:p>
    <w:p w:rsidR="00727BC3" w:rsidRDefault="00727BC3" w:rsidP="00727BC3">
      <w:pPr>
        <w:pStyle w:val="af0"/>
        <w:numPr>
          <w:ilvl w:val="0"/>
          <w:numId w:val="5"/>
        </w:numPr>
      </w:pPr>
    </w:p>
    <w:p w:rsidR="00727BC3" w:rsidRDefault="00727BC3" w:rsidP="00727BC3">
      <w:pPr>
        <w:pStyle w:val="af0"/>
        <w:numPr>
          <w:ilvl w:val="0"/>
          <w:numId w:val="5"/>
        </w:numPr>
        <w:ind w:left="0" w:firstLine="0"/>
      </w:pPr>
    </w:p>
    <w:p w:rsidR="00727BC3" w:rsidRDefault="00727BC3" w:rsidP="00727BC3">
      <w:pPr>
        <w:pStyle w:val="af0"/>
        <w:numPr>
          <w:ilvl w:val="0"/>
          <w:numId w:val="5"/>
        </w:numPr>
      </w:pPr>
    </w:p>
    <w:p w:rsidR="00727BC3" w:rsidRPr="00EF77F1" w:rsidRDefault="00727BC3" w:rsidP="00727BC3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F77F1">
        <w:rPr>
          <w:rFonts w:ascii="Times New Roman" w:hAnsi="Times New Roman"/>
          <w:sz w:val="28"/>
          <w:szCs w:val="28"/>
        </w:rPr>
        <w:t xml:space="preserve">Глава Устюжанинского сельсовета                                                   К.Д. </w:t>
      </w:r>
      <w:proofErr w:type="spellStart"/>
      <w:r w:rsidRPr="00EF77F1">
        <w:rPr>
          <w:rFonts w:ascii="Times New Roman" w:hAnsi="Times New Roman"/>
          <w:sz w:val="28"/>
          <w:szCs w:val="28"/>
        </w:rPr>
        <w:t>Козляев</w:t>
      </w:r>
      <w:proofErr w:type="spellEnd"/>
    </w:p>
    <w:p w:rsidR="00727BC3" w:rsidRPr="00EF77F1" w:rsidRDefault="00727BC3" w:rsidP="00727BC3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</w:p>
    <w:p w:rsidR="00727BC3" w:rsidRDefault="00727BC3" w:rsidP="00727BC3">
      <w:pPr>
        <w:tabs>
          <w:tab w:val="left" w:pos="660"/>
        </w:tabs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7BC3" w:rsidRDefault="00727BC3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7BC3" w:rsidRDefault="00727BC3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7BC3" w:rsidRDefault="00727BC3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7BC3" w:rsidRDefault="00727BC3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53A9" w:rsidRDefault="001B6905" w:rsidP="00DE53A9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E53A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53A9" w:rsidRDefault="001B6905" w:rsidP="00DE53A9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3A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DE53A9" w:rsidRPr="00DE5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A9" w:rsidRDefault="00DE53A9" w:rsidP="00DE53A9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3A9">
        <w:rPr>
          <w:rFonts w:ascii="Times New Roman" w:hAnsi="Times New Roman" w:cs="Times New Roman"/>
          <w:sz w:val="24"/>
          <w:szCs w:val="24"/>
        </w:rPr>
        <w:t xml:space="preserve">Устюжанинского сельсовета </w:t>
      </w:r>
    </w:p>
    <w:p w:rsidR="001B6905" w:rsidRDefault="00DE53A9" w:rsidP="00DE53A9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E53A9">
        <w:rPr>
          <w:rFonts w:ascii="Times New Roman" w:hAnsi="Times New Roman" w:cs="Times New Roman"/>
          <w:sz w:val="24"/>
          <w:szCs w:val="24"/>
        </w:rPr>
        <w:t>рдынского района Новосибирской области</w:t>
      </w:r>
    </w:p>
    <w:p w:rsidR="00DE53A9" w:rsidRPr="00DE53A9" w:rsidRDefault="00DE53A9" w:rsidP="00DE53A9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12.08.2022 № 69 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1120E5">
        <w:rPr>
          <w:rFonts w:ascii="Times New Roman" w:hAnsi="Times New Roman" w:cs="Times New Roman"/>
          <w:sz w:val="28"/>
          <w:szCs w:val="28"/>
        </w:rPr>
        <w:t>администрации Устюжанинского сельсовета Ордынского района Новосибирской области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1120E5" w:rsidRPr="001120E5">
        <w:rPr>
          <w:sz w:val="28"/>
          <w:szCs w:val="28"/>
        </w:rPr>
        <w:t xml:space="preserve"> </w:t>
      </w:r>
      <w:r w:rsidR="001120E5" w:rsidRPr="001120E5">
        <w:rPr>
          <w:b w:val="0"/>
          <w:sz w:val="28"/>
          <w:szCs w:val="28"/>
        </w:rPr>
        <w:t>администрации Устюжанинского сельсовета Ордынского района Новосибирской области</w:t>
      </w:r>
    </w:p>
    <w:p w:rsidR="001B6905" w:rsidRPr="004D5EC3" w:rsidRDefault="001120E5" w:rsidP="001B6905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 </w:t>
      </w:r>
      <w:r w:rsidR="001B6905"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35417F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5417F">
        <w:rPr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</w:t>
      </w:r>
      <w:r w:rsidRPr="00CB4E5A">
        <w:rPr>
          <w:b w:val="0"/>
          <w:sz w:val="28"/>
          <w:szCs w:val="28"/>
        </w:rPr>
        <w:lastRenderedPageBreak/>
        <w:t>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4D5EC3" w:rsidRDefault="006F7FE6" w:rsidP="009252F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1120E5" w:rsidRPr="001120E5">
        <w:rPr>
          <w:b w:val="0"/>
          <w:sz w:val="28"/>
          <w:szCs w:val="28"/>
        </w:rPr>
        <w:t>Устюжанинского сельсовета Ордынского района Новосибирской области</w:t>
      </w:r>
      <w:r w:rsidR="009252F1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</w:t>
      </w:r>
      <w:r w:rsidRPr="004D5EC3">
        <w:rPr>
          <w:b w:val="0"/>
          <w:sz w:val="28"/>
          <w:szCs w:val="28"/>
        </w:rPr>
        <w:lastRenderedPageBreak/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4D5EC3" w:rsidRDefault="006F7FE6" w:rsidP="00DE53A9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</w:t>
      </w:r>
      <w:r w:rsidR="009252F1">
        <w:rPr>
          <w:b w:val="0"/>
          <w:sz w:val="28"/>
          <w:szCs w:val="28"/>
        </w:rPr>
        <w:t xml:space="preserve"> </w:t>
      </w:r>
      <w:r w:rsidR="009A47D5">
        <w:rPr>
          <w:b w:val="0"/>
          <w:sz w:val="28"/>
          <w:szCs w:val="28"/>
        </w:rPr>
        <w:t xml:space="preserve">  </w:t>
      </w:r>
      <w:r w:rsidR="00DE53A9">
        <w:rPr>
          <w:b w:val="0"/>
          <w:sz w:val="28"/>
          <w:szCs w:val="28"/>
        </w:rPr>
        <w:t xml:space="preserve">   </w:t>
      </w:r>
      <w:r w:rsidRPr="004D5EC3">
        <w:rPr>
          <w:b w:val="0"/>
          <w:sz w:val="28"/>
          <w:szCs w:val="28"/>
        </w:rPr>
        <w:t xml:space="preserve"> </w:t>
      </w:r>
      <w:r w:rsidR="00DE53A9" w:rsidRPr="00DE53A9">
        <w:rPr>
          <w:b w:val="0"/>
          <w:sz w:val="28"/>
          <w:szCs w:val="28"/>
        </w:rPr>
        <w:t>администрации Устюжанинского сельсовета Ордынского района Новосибирской области</w:t>
      </w:r>
      <w:r w:rsidR="00DE53A9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</w:t>
      </w:r>
      <w:r w:rsidRPr="004D5EC3">
        <w:rPr>
          <w:b w:val="0"/>
          <w:sz w:val="28"/>
          <w:szCs w:val="28"/>
        </w:rPr>
        <w:lastRenderedPageBreak/>
        <w:t>полномочиями по отношению к другим муниципальным служащим, − также организаторские способности.</w:t>
      </w:r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4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82" w:rsidRDefault="00013182">
      <w:pPr>
        <w:spacing w:after="0" w:line="240" w:lineRule="auto"/>
      </w:pPr>
      <w:r>
        <w:separator/>
      </w:r>
    </w:p>
  </w:endnote>
  <w:endnote w:type="continuationSeparator" w:id="0">
    <w:p w:rsidR="00013182" w:rsidRDefault="0001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</w:sdtPr>
    <w:sdtContent>
      <w:p w:rsidR="0035417F" w:rsidRDefault="00576568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82" w:rsidRDefault="00013182">
      <w:pPr>
        <w:spacing w:after="0" w:line="240" w:lineRule="auto"/>
      </w:pPr>
      <w:r>
        <w:separator/>
      </w:r>
    </w:p>
  </w:footnote>
  <w:footnote w:type="continuationSeparator" w:id="0">
    <w:p w:rsidR="00013182" w:rsidRDefault="00013182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13182"/>
    <w:rsid w:val="00042EC9"/>
    <w:rsid w:val="00070CCC"/>
    <w:rsid w:val="000C3D75"/>
    <w:rsid w:val="000C7F46"/>
    <w:rsid w:val="000F289F"/>
    <w:rsid w:val="000F3092"/>
    <w:rsid w:val="001061EA"/>
    <w:rsid w:val="0011162F"/>
    <w:rsid w:val="001120E5"/>
    <w:rsid w:val="001A6B1E"/>
    <w:rsid w:val="001B6905"/>
    <w:rsid w:val="002300ED"/>
    <w:rsid w:val="002A7F59"/>
    <w:rsid w:val="0035417F"/>
    <w:rsid w:val="0038233D"/>
    <w:rsid w:val="00392A24"/>
    <w:rsid w:val="00455D62"/>
    <w:rsid w:val="004A0553"/>
    <w:rsid w:val="004C510D"/>
    <w:rsid w:val="00505525"/>
    <w:rsid w:val="00546FAF"/>
    <w:rsid w:val="00576568"/>
    <w:rsid w:val="005A5CE7"/>
    <w:rsid w:val="005A7C82"/>
    <w:rsid w:val="00606588"/>
    <w:rsid w:val="0063363C"/>
    <w:rsid w:val="0067669A"/>
    <w:rsid w:val="006B7A00"/>
    <w:rsid w:val="006F5F95"/>
    <w:rsid w:val="006F7CA5"/>
    <w:rsid w:val="006F7FE6"/>
    <w:rsid w:val="00711987"/>
    <w:rsid w:val="00727BC3"/>
    <w:rsid w:val="008546F3"/>
    <w:rsid w:val="00870417"/>
    <w:rsid w:val="008C3364"/>
    <w:rsid w:val="008D6259"/>
    <w:rsid w:val="009252F1"/>
    <w:rsid w:val="00934351"/>
    <w:rsid w:val="00984B6D"/>
    <w:rsid w:val="009A47D5"/>
    <w:rsid w:val="00A317F6"/>
    <w:rsid w:val="00A53AC1"/>
    <w:rsid w:val="00A56517"/>
    <w:rsid w:val="00A65E69"/>
    <w:rsid w:val="00A6685A"/>
    <w:rsid w:val="00B83CC6"/>
    <w:rsid w:val="00C263EF"/>
    <w:rsid w:val="00C45EF5"/>
    <w:rsid w:val="00C4694F"/>
    <w:rsid w:val="00C90369"/>
    <w:rsid w:val="00CB4E5A"/>
    <w:rsid w:val="00CE2B44"/>
    <w:rsid w:val="00D036FF"/>
    <w:rsid w:val="00D44BBA"/>
    <w:rsid w:val="00D8710D"/>
    <w:rsid w:val="00DB0496"/>
    <w:rsid w:val="00DC2247"/>
    <w:rsid w:val="00DE3C6F"/>
    <w:rsid w:val="00DE53A9"/>
    <w:rsid w:val="00E527F3"/>
    <w:rsid w:val="00EC5C64"/>
    <w:rsid w:val="00ED467B"/>
    <w:rsid w:val="00F15A0D"/>
    <w:rsid w:val="00FB30F4"/>
    <w:rsid w:val="00FF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paragraph" w:styleId="af0">
    <w:name w:val="No Spacing"/>
    <w:uiPriority w:val="1"/>
    <w:qFormat/>
    <w:rsid w:val="00727B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2C95-FF65-42E6-BFE2-86223F54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Наталья Константиновна</dc:creator>
  <cp:lastModifiedBy>Владелец</cp:lastModifiedBy>
  <cp:revision>2</cp:revision>
  <cp:lastPrinted>2022-06-16T02:18:00Z</cp:lastPrinted>
  <dcterms:created xsi:type="dcterms:W3CDTF">2022-08-22T05:52:00Z</dcterms:created>
  <dcterms:modified xsi:type="dcterms:W3CDTF">2022-08-22T05:52:00Z</dcterms:modified>
</cp:coreProperties>
</file>