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85" w:rsidRPr="00FD1B89" w:rsidRDefault="00A15D85" w:rsidP="00A15D85">
      <w:pPr>
        <w:jc w:val="center"/>
        <w:rPr>
          <w:sz w:val="28"/>
          <w:szCs w:val="28"/>
        </w:rPr>
      </w:pPr>
      <w:bookmarkStart w:id="0" w:name="_GoBack"/>
      <w:bookmarkEnd w:id="0"/>
      <w:r w:rsidRPr="00FD1B89">
        <w:rPr>
          <w:sz w:val="28"/>
          <w:szCs w:val="28"/>
        </w:rPr>
        <w:t>АДМИНИСТРАЦИЯ</w:t>
      </w:r>
    </w:p>
    <w:p w:rsidR="00A15D85" w:rsidRPr="00FD1B89" w:rsidRDefault="00A15D85" w:rsidP="00A15D8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УСТЮЖАНИНСКОГО</w:t>
      </w:r>
      <w:r w:rsidRPr="00FD1B89">
        <w:rPr>
          <w:sz w:val="28"/>
          <w:szCs w:val="28"/>
        </w:rPr>
        <w:t xml:space="preserve"> СЕЛЬСОВЕТА</w:t>
      </w:r>
    </w:p>
    <w:p w:rsidR="00A15D85" w:rsidRPr="00FD1B89" w:rsidRDefault="00A15D85" w:rsidP="00A15D85">
      <w:pPr>
        <w:jc w:val="center"/>
        <w:rPr>
          <w:sz w:val="28"/>
          <w:szCs w:val="28"/>
        </w:rPr>
      </w:pPr>
      <w:r w:rsidRPr="00FD1B89">
        <w:rPr>
          <w:sz w:val="28"/>
          <w:szCs w:val="28"/>
        </w:rPr>
        <w:t>ОРДЫНСКОГО РАЙОНА НОВОСИБИРСКОЙ ОБЛАСТИ</w:t>
      </w:r>
    </w:p>
    <w:p w:rsidR="00A15D85" w:rsidRPr="00FD1B89" w:rsidRDefault="00A15D85" w:rsidP="00A15D85">
      <w:pPr>
        <w:jc w:val="center"/>
        <w:rPr>
          <w:rStyle w:val="1"/>
          <w:rFonts w:eastAsiaTheme="minorEastAsia"/>
          <w:sz w:val="28"/>
          <w:szCs w:val="28"/>
        </w:rPr>
      </w:pPr>
    </w:p>
    <w:p w:rsidR="00A15D85" w:rsidRDefault="00A15D85" w:rsidP="00A15D85">
      <w:pPr>
        <w:keepNext/>
        <w:keepLines/>
        <w:spacing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  <w:r w:rsidRPr="00FD1B89">
        <w:rPr>
          <w:rStyle w:val="1"/>
          <w:rFonts w:eastAsiaTheme="minorEastAsia"/>
          <w:b/>
          <w:sz w:val="28"/>
          <w:szCs w:val="28"/>
        </w:rPr>
        <w:t>ПОСТАНОВЛЕНИЕ</w:t>
      </w:r>
    </w:p>
    <w:p w:rsidR="00A15D85" w:rsidRPr="00FD1B89" w:rsidRDefault="00A15D85" w:rsidP="00A15D85">
      <w:pPr>
        <w:keepNext/>
        <w:keepLines/>
        <w:spacing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</w:p>
    <w:p w:rsidR="00A15D85" w:rsidRPr="00FD1B89" w:rsidRDefault="00A15D85" w:rsidP="00A15D85">
      <w:pPr>
        <w:keepNext/>
        <w:keepLines/>
        <w:spacing w:line="320" w:lineRule="exact"/>
        <w:ind w:right="200" w:firstLine="142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№ </w:t>
      </w:r>
      <w:r w:rsidR="007D3471">
        <w:rPr>
          <w:rStyle w:val="1"/>
          <w:rFonts w:eastAsiaTheme="minorEastAsia"/>
          <w:sz w:val="28"/>
          <w:szCs w:val="28"/>
        </w:rPr>
        <w:t>46</w:t>
      </w:r>
      <w:r>
        <w:rPr>
          <w:rStyle w:val="1"/>
          <w:rFonts w:eastAsiaTheme="minorEastAsia"/>
          <w:sz w:val="28"/>
          <w:szCs w:val="28"/>
        </w:rPr>
        <w:t xml:space="preserve">                                         д. Устюжанино                  </w:t>
      </w:r>
      <w:r w:rsidR="007D3471">
        <w:rPr>
          <w:rStyle w:val="1"/>
          <w:rFonts w:eastAsiaTheme="minorEastAsia"/>
          <w:sz w:val="28"/>
          <w:szCs w:val="28"/>
        </w:rPr>
        <w:t>14</w:t>
      </w:r>
      <w:r>
        <w:rPr>
          <w:rStyle w:val="1"/>
          <w:rFonts w:eastAsiaTheme="minorEastAsia"/>
          <w:sz w:val="28"/>
          <w:szCs w:val="28"/>
        </w:rPr>
        <w:t>.0</w:t>
      </w:r>
      <w:r w:rsidR="007D3471">
        <w:rPr>
          <w:rStyle w:val="1"/>
          <w:rFonts w:eastAsiaTheme="minorEastAsia"/>
          <w:sz w:val="28"/>
          <w:szCs w:val="28"/>
        </w:rPr>
        <w:t>8</w:t>
      </w:r>
      <w:r>
        <w:rPr>
          <w:rStyle w:val="1"/>
          <w:rFonts w:eastAsiaTheme="minorEastAsia"/>
          <w:sz w:val="28"/>
          <w:szCs w:val="28"/>
        </w:rPr>
        <w:t xml:space="preserve">.2023         </w:t>
      </w:r>
    </w:p>
    <w:p w:rsidR="00A15D85" w:rsidRPr="00FD1B89" w:rsidRDefault="00A15D85" w:rsidP="00A15D85">
      <w:pPr>
        <w:pStyle w:val="af"/>
        <w:rPr>
          <w:rFonts w:ascii="Times New Roman" w:hAnsi="Times New Roman" w:cs="Times New Roman"/>
        </w:rPr>
      </w:pPr>
    </w:p>
    <w:p w:rsidR="003318C6" w:rsidRDefault="003318C6" w:rsidP="00A15D85">
      <w:pPr>
        <w:jc w:val="center"/>
        <w:rPr>
          <w:sz w:val="20"/>
          <w:szCs w:val="20"/>
        </w:rPr>
      </w:pP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:rsidR="003318C6" w:rsidRDefault="00A15D85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УСТЮЖАНИНСКОГО СЕЛЬСОВЕТА ОРДЫНСКОГО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A15D85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A15D8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администрация</w:t>
      </w:r>
      <w:r w:rsidR="00A15D85" w:rsidRPr="00A15D85">
        <w:rPr>
          <w:sz w:val="28"/>
          <w:szCs w:val="28"/>
        </w:rPr>
        <w:t xml:space="preserve"> </w:t>
      </w:r>
      <w:r w:rsidR="00A15D85">
        <w:rPr>
          <w:sz w:val="28"/>
          <w:szCs w:val="28"/>
        </w:rPr>
        <w:t>Устюжанинского сельсовета Ордынского района Новосибирской области</w:t>
      </w:r>
      <w:r>
        <w:rPr>
          <w:sz w:val="28"/>
          <w:szCs w:val="28"/>
        </w:rPr>
        <w:t xml:space="preserve">, </w:t>
      </w:r>
    </w:p>
    <w:p w:rsidR="003318C6" w:rsidRDefault="00A15D85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318C6">
        <w:rPr>
          <w:sz w:val="28"/>
          <w:szCs w:val="28"/>
        </w:rPr>
        <w:t>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A15D85">
        <w:rPr>
          <w:sz w:val="28"/>
          <w:szCs w:val="28"/>
        </w:rPr>
        <w:t>Устюжанинского сельсовета Ордынского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="00A15D8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A15D85">
        <w:rPr>
          <w:sz w:val="28"/>
          <w:szCs w:val="28"/>
        </w:rPr>
        <w:t>Устюжанинского сельсовета Ордынского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>внести изменения в трудовые договоры с руководителями муниципальных учреждений и предприятий</w:t>
      </w:r>
      <w:r w:rsidR="00A15D8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A15D8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A15D85"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A15D85" w:rsidRDefault="00A15D85" w:rsidP="00A15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jc w:val="both"/>
      </w:pPr>
      <w:r>
        <w:rPr>
          <w:sz w:val="28"/>
        </w:rPr>
        <w:t xml:space="preserve">     </w:t>
      </w:r>
      <w:r>
        <w:rPr>
          <w:color w:val="000000"/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Устюжанинского сельсовет</w:t>
      </w:r>
      <w:r>
        <w:rPr>
          <w:color w:val="000000"/>
          <w:sz w:val="28"/>
        </w:rPr>
        <w:t>а Ордынского района Новосибирской области «</w:t>
      </w:r>
      <w:proofErr w:type="spellStart"/>
      <w:r>
        <w:rPr>
          <w:color w:val="000000"/>
          <w:sz w:val="28"/>
        </w:rPr>
        <w:t>Устюжанинский</w:t>
      </w:r>
      <w:proofErr w:type="spellEnd"/>
      <w:r>
        <w:rPr>
          <w:color w:val="000000"/>
          <w:sz w:val="28"/>
        </w:rPr>
        <w:t xml:space="preserve"> вестник» и разместить на официальном сайте администрации Устюжанинского сельсовета Ордынского района Новосибирской области в информационно-телекоммуникационной сети «Интернет».</w:t>
      </w:r>
    </w:p>
    <w:p w:rsidR="00A15D85" w:rsidRDefault="00A15D85" w:rsidP="00A15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jc w:val="both"/>
      </w:pPr>
      <w:r>
        <w:rPr>
          <w:color w:val="000000"/>
          <w:sz w:val="28"/>
        </w:rPr>
        <w:t>      3.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оставляю за собой.</w:t>
      </w:r>
    </w:p>
    <w:p w:rsidR="00A15D85" w:rsidRDefault="00A15D85" w:rsidP="00A15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</w:pPr>
      <w:r>
        <w:rPr>
          <w:color w:val="000000"/>
          <w:spacing w:val="-3"/>
          <w:sz w:val="28"/>
        </w:rPr>
        <w:t> Глава  Устюжанинского сельсовета</w:t>
      </w:r>
    </w:p>
    <w:p w:rsidR="00A15D85" w:rsidRDefault="00A15D85" w:rsidP="00A15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</w:pPr>
      <w:r>
        <w:rPr>
          <w:color w:val="000000"/>
          <w:spacing w:val="-3"/>
          <w:sz w:val="28"/>
        </w:rPr>
        <w:t>Ордынского района</w:t>
      </w:r>
      <w:r>
        <w:rPr>
          <w:color w:val="000000"/>
          <w:sz w:val="28"/>
        </w:rPr>
        <w:tab/>
      </w:r>
    </w:p>
    <w:p w:rsidR="00A15D85" w:rsidRDefault="00A15D85" w:rsidP="00A15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954"/>
          <w:tab w:val="left" w:pos="7502"/>
        </w:tabs>
        <w:ind w:left="22"/>
      </w:pPr>
      <w:r>
        <w:rPr>
          <w:color w:val="000000"/>
          <w:spacing w:val="-5"/>
          <w:sz w:val="28"/>
        </w:rPr>
        <w:t>Новосибирской области</w:t>
      </w:r>
      <w:r>
        <w:rPr>
          <w:color w:val="000000"/>
          <w:sz w:val="28"/>
        </w:rPr>
        <w:tab/>
        <w:t xml:space="preserve">                                  К.Д. </w:t>
      </w:r>
      <w:proofErr w:type="spellStart"/>
      <w:r>
        <w:rPr>
          <w:color w:val="000000"/>
          <w:sz w:val="28"/>
        </w:rPr>
        <w:t>Козляев</w:t>
      </w:r>
      <w:proofErr w:type="spellEnd"/>
    </w:p>
    <w:p w:rsidR="00A15D85" w:rsidRDefault="00A15D85" w:rsidP="00A15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</w:pPr>
    </w:p>
    <w:p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A15D85" w:rsidRDefault="00A15D85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Устюжанинского сельсовета Ордынского района Новосибирской области</w:t>
      </w:r>
    </w:p>
    <w:p w:rsidR="003318C6" w:rsidRDefault="007D3471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3318C6" w:rsidRPr="0025014E">
        <w:rPr>
          <w:sz w:val="28"/>
          <w:szCs w:val="28"/>
        </w:rPr>
        <w:t>т</w:t>
      </w:r>
      <w:r>
        <w:rPr>
          <w:sz w:val="28"/>
          <w:szCs w:val="28"/>
        </w:rPr>
        <w:t xml:space="preserve">14.08.2023 </w:t>
      </w:r>
      <w:r w:rsidR="003318C6"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</w:p>
    <w:p w:rsidR="003318C6" w:rsidRPr="001E105E" w:rsidRDefault="00A15D85" w:rsidP="003318C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Устюжанинского сельсовета Ордынского района Новосибирской области</w:t>
      </w: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Pr="00850AF2">
        <w:rPr>
          <w:i/>
          <w:iCs/>
          <w:sz w:val="28"/>
          <w:szCs w:val="28"/>
        </w:rPr>
        <w:t>(наименование муниципального образования)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A15D85">
        <w:rPr>
          <w:sz w:val="28"/>
          <w:szCs w:val="28"/>
        </w:rPr>
        <w:t>Устюжанинского сельсовета Ордынского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</w:t>
      </w:r>
      <w:r w:rsidR="00A15D8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A15D85">
        <w:rPr>
          <w:sz w:val="28"/>
          <w:szCs w:val="28"/>
        </w:rPr>
        <w:t>Устюжанинского сельсовета Ордынского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</w:t>
      </w:r>
      <w:r w:rsidR="007D3471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3318C6" w:rsidRPr="009640E8">
        <w:rPr>
          <w:sz w:val="28"/>
          <w:szCs w:val="28"/>
        </w:rPr>
        <w:t>, муниципальных учреждений и предприятий</w:t>
      </w:r>
      <w:r w:rsidR="007D3471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</w:t>
      </w:r>
      <w:r w:rsidR="007D3471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7D3471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7D3471" w:rsidRDefault="007D3471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sectPr w:rsidR="00EB13E3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F0" w:rsidRDefault="00310CF0" w:rsidP="00EB13E3">
      <w:r>
        <w:separator/>
      </w:r>
    </w:p>
  </w:endnote>
  <w:endnote w:type="continuationSeparator" w:id="0">
    <w:p w:rsidR="00310CF0" w:rsidRDefault="00310CF0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F0" w:rsidRDefault="00310CF0" w:rsidP="00EB13E3">
      <w:r>
        <w:separator/>
      </w:r>
    </w:p>
  </w:footnote>
  <w:footnote w:type="continuationSeparator" w:id="0">
    <w:p w:rsidR="00310CF0" w:rsidRDefault="00310CF0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</w:sdtPr>
    <w:sdtContent>
      <w:p w:rsidR="00EB13E3" w:rsidRDefault="006827C1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7D3471">
          <w:rPr>
            <w:noProof/>
          </w:rPr>
          <w:t>4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10CF0"/>
    <w:rsid w:val="003318C6"/>
    <w:rsid w:val="003640F8"/>
    <w:rsid w:val="00370A2D"/>
    <w:rsid w:val="003E30DF"/>
    <w:rsid w:val="00445C48"/>
    <w:rsid w:val="0048420E"/>
    <w:rsid w:val="00560894"/>
    <w:rsid w:val="005F6959"/>
    <w:rsid w:val="006063AD"/>
    <w:rsid w:val="00631A72"/>
    <w:rsid w:val="006827C1"/>
    <w:rsid w:val="006B3DAB"/>
    <w:rsid w:val="007D3471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15D85"/>
    <w:rsid w:val="00A37F49"/>
    <w:rsid w:val="00A86F8E"/>
    <w:rsid w:val="00B75410"/>
    <w:rsid w:val="00BA71B6"/>
    <w:rsid w:val="00C54CC1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A15D85"/>
    <w:rPr>
      <w:rFonts w:ascii="Tahoma" w:hAnsi="Tahoma" w:cs="Tahoma"/>
      <w:color w:val="000000"/>
      <w:sz w:val="18"/>
      <w:szCs w:val="18"/>
    </w:rPr>
  </w:style>
  <w:style w:type="character" w:customStyle="1" w:styleId="1">
    <w:name w:val="Заголовок №1"/>
    <w:basedOn w:val="a0"/>
    <w:rsid w:val="00A15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4633-F230-4CDA-B439-498DF9D2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Владелец</cp:lastModifiedBy>
  <cp:revision>2</cp:revision>
  <cp:lastPrinted>2023-06-19T04:08:00Z</cp:lastPrinted>
  <dcterms:created xsi:type="dcterms:W3CDTF">2023-08-18T03:38:00Z</dcterms:created>
  <dcterms:modified xsi:type="dcterms:W3CDTF">2023-08-18T03:38:00Z</dcterms:modified>
</cp:coreProperties>
</file>