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48" w:rsidRPr="008A5899" w:rsidRDefault="001B6D70" w:rsidP="00EE57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 xml:space="preserve"> </w:t>
      </w:r>
    </w:p>
    <w:p w:rsidR="00EE5748" w:rsidRPr="008A5899" w:rsidRDefault="00EE5748" w:rsidP="00EE57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  <w:r w:rsidRPr="008A5899">
        <w:rPr>
          <w:b/>
          <w:color w:val="404040" w:themeColor="text1" w:themeTint="BF"/>
          <w:sz w:val="28"/>
          <w:szCs w:val="28"/>
        </w:rPr>
        <w:t>Прокуратура информирует</w:t>
      </w:r>
    </w:p>
    <w:p w:rsidR="00A0152F" w:rsidRPr="008A5899" w:rsidRDefault="00A0152F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апреле 2017 года в</w:t>
      </w: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ступили в силу изменения в УПК РФ, направленные на обеспечение гласности судебного разбирательства.</w:t>
      </w:r>
    </w:p>
    <w:p w:rsidR="00A0152F" w:rsidRPr="008A5899" w:rsidRDefault="00A0152F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Так, согласно новой редакции ч.</w:t>
      </w:r>
      <w:r w:rsidR="00EE5748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 ст. 241</w:t>
      </w:r>
      <w:r w:rsidR="00EE5748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УПК РФ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лица, присутствующие в открытом судебном заседании, вправе вести аудиозапись и письменную запись. Фотографирование, видеозапись и (или) киносъемка, а также трансляция открытого судебного заседания по радио, телевидению или в информационно-телекоммуникационной сети "Интернет" допускается с разрешения председательствующего в судебном заседании. Трансляция открытого судебного заседания на стадии досудебного производства по радио, телевидению или в информационно-телекоммуникационной сети "Интернет" не допускается.</w:t>
      </w:r>
    </w:p>
    <w:p w:rsidR="00A0152F" w:rsidRPr="008A5899" w:rsidRDefault="00A0152F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ст. 257 УПК РФ дополнена частью пятой в соответствии с которой судебное разбирательство проводится в условиях, обеспечивающих установленный порядок судебного заседания и безопасность участников уголовного судопроизводства. Действия лиц, присутствующих в зале судебного заседания и осуществляющих разрешенные судом фотографирование, видеозапись и (или) киносъемку, трансляцию по радио, телевидению или в информационно-телекоммуникационной сети "Интернет", не должны нарушать установленный порядок судебного заседания. Эти действия могут быть ограничены судом во времени и должны осуществляться на указанных судом местах в зале судебного заседания и с учетом мнения лиц, участвующих в деле.</w:t>
      </w:r>
    </w:p>
    <w:p w:rsidR="00A0152F" w:rsidRPr="008A5899" w:rsidRDefault="00EE5748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 новой редакцией ч. 5 ст. 259 УПК РФ е</w:t>
      </w:r>
      <w:r w:rsidR="00A0152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сли в ходе судебного разбирательства осуществлялись фотографирование, аудио- и (или) видеозапись, киносъемка допросов, трансляция по радио, телевидению или в информационно-телекоммуникационной сети "Интернет", то об этом делается отметка в протоколе судебного заседания. В этом случае материалы фотографирования, аудио- и (или) видеозаписи, киносъемки прилагаются к материалам уголовного дела. При осуществлении трансляции судебного заседания в протоколе судебного заседания указывается также наименование средства массовой информации или сайта в информационно-телекоммуникационной сети "Интернет", посредством кото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рых осуществлялась трансляция.</w:t>
      </w: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А.С. Сапрыкин</w:t>
      </w:r>
    </w:p>
    <w:p w:rsidR="00A0152F" w:rsidRPr="008A5899" w:rsidRDefault="00A0152F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Изменения в уголовном законодательстве</w:t>
      </w:r>
    </w:p>
    <w:p w:rsidR="00EE5748" w:rsidRPr="008A5899" w:rsidRDefault="00EE5748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Федеральным законом от 03.04.2017 №60-ФЗ «О внесении изменений в Уголовный кодекс Российской Федерации и статью 151 Уголовно-процессуального кодекса Российской Федерации» введена уголовная </w:t>
      </w: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ответственность за действия, угрожающие безопасной эксплуатации транспортных средств.</w:t>
      </w:r>
    </w:p>
    <w:p w:rsidR="00EE5748" w:rsidRPr="008A5899" w:rsidRDefault="00EE5748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основании ст. 267.1 УК РФ совершение из хулиганских побуждений действий, угрожающих безопасной эксплуатации транспортных средств, наказывается штрафом в размере от 150 тыс. до 300 тыс. рублей или в размере заработной платы или иного дохода осужденного за период до 2 лет, либо ограничением свободы на срок до 2 лет, либо лишением свободы на тот же срок.</w:t>
      </w:r>
    </w:p>
    <w:p w:rsidR="00276429" w:rsidRPr="008A5899" w:rsidRDefault="00EE5748" w:rsidP="0027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Кроме того, часть первая статьи 213 УК РФ 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«Хулиганство»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дополняется квалифицирующим признаком - это хулиганство, совершенное на железнодорожном, морском, внутреннем водном или воздушном транспорте, а также на любом ино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 транспорте общего пользования, ответственность за которое 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предусмотрена в виде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штраф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размере от трехсот тысяч до пятисот тысяч рублей или в размере заработной платы или иного дохода осужденного за период от двух до трех лет, либо обязательны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четырехсот восьмидесяти часов, либо исправительны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 работ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от одного года до двух лет, либо принудительны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пяти лет, либо лишение свободы на тот же срок.</w:t>
      </w:r>
    </w:p>
    <w:p w:rsidR="00EE5748" w:rsidRPr="008A5899" w:rsidRDefault="00EE5748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А.С. Сапрыкин</w:t>
      </w:r>
    </w:p>
    <w:p w:rsidR="00EE5748" w:rsidRPr="008A5899" w:rsidRDefault="00EE5748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F0795" w:rsidRPr="008A5899" w:rsidRDefault="001F0795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F0795" w:rsidRPr="008A5899" w:rsidRDefault="001F0795" w:rsidP="001F07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  <w:r w:rsidRPr="008A5899">
        <w:rPr>
          <w:b/>
          <w:color w:val="404040" w:themeColor="text1" w:themeTint="BF"/>
          <w:sz w:val="28"/>
          <w:szCs w:val="28"/>
        </w:rPr>
        <w:t>Прокуратура информирует</w:t>
      </w:r>
    </w:p>
    <w:p w:rsidR="00276429" w:rsidRPr="008A5899" w:rsidRDefault="00276429" w:rsidP="001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 законом от 17.04.2017 №71-ФЗ внесены изменения в ст. 303 УК РФ в соответствии с которыми в</w:t>
      </w: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водится уголовная ответственность за фальсификацию доказательств при рассмотрении дел об административных правонарушениях.</w:t>
      </w:r>
    </w:p>
    <w:p w:rsidR="00276429" w:rsidRPr="008A5899" w:rsidRDefault="00276429" w:rsidP="001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Предусматривается, что к уголовной ответственности за фальсификацию доказательств по административному делу и делу об административном правонарушении могут быть привлечены как участники дела и их представители, так и должностные лица, уполномоченные рассматривать дела об административных правонарушениях, и должностные лица, уполномоченные составлять протоколы об административных правонарушениях.</w:t>
      </w:r>
    </w:p>
    <w:p w:rsidR="00276429" w:rsidRPr="008A5899" w:rsidRDefault="00276429" w:rsidP="001F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Ответственность за совершение 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данного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преступления предусмотрена в виде штр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афа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размере от ста тысяч до трехсот тысяч рублей или в размере заработной платы или иного дохода осужденного за период от одного года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двух лет, либо обязательных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четырехсот восьмиде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сяти часов, либо исправительных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до двух лет, либо ареста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до четырех месяцев.</w:t>
      </w:r>
    </w:p>
    <w:p w:rsidR="001541B9" w:rsidRPr="008A5899" w:rsidRDefault="001541B9" w:rsidP="001F079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       А.С. Сапрыкин</w:t>
      </w:r>
    </w:p>
    <w:sectPr w:rsidR="001541B9" w:rsidRPr="008A5899" w:rsidSect="00527400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9C" w:rsidRDefault="0038379C" w:rsidP="00527400">
      <w:pPr>
        <w:spacing w:after="0" w:line="240" w:lineRule="auto"/>
      </w:pPr>
      <w:r>
        <w:separator/>
      </w:r>
    </w:p>
  </w:endnote>
  <w:endnote w:type="continuationSeparator" w:id="1">
    <w:p w:rsidR="0038379C" w:rsidRDefault="0038379C" w:rsidP="0052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9C" w:rsidRDefault="0038379C" w:rsidP="00527400">
      <w:pPr>
        <w:spacing w:after="0" w:line="240" w:lineRule="auto"/>
      </w:pPr>
      <w:r>
        <w:separator/>
      </w:r>
    </w:p>
  </w:footnote>
  <w:footnote w:type="continuationSeparator" w:id="1">
    <w:p w:rsidR="0038379C" w:rsidRDefault="0038379C" w:rsidP="0052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5438"/>
      <w:docPartObj>
        <w:docPartGallery w:val="Page Numbers (Top of Page)"/>
        <w:docPartUnique/>
      </w:docPartObj>
    </w:sdtPr>
    <w:sdtContent>
      <w:p w:rsidR="00527400" w:rsidRDefault="00D44062">
        <w:pPr>
          <w:pStyle w:val="a4"/>
          <w:jc w:val="center"/>
        </w:pPr>
        <w:fldSimple w:instr=" PAGE   \* MERGEFORMAT ">
          <w:r w:rsidR="001B6D70">
            <w:rPr>
              <w:noProof/>
            </w:rPr>
            <w:t>2</w:t>
          </w:r>
        </w:fldSimple>
      </w:p>
    </w:sdtContent>
  </w:sdt>
  <w:p w:rsidR="00527400" w:rsidRDefault="005274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D3B09"/>
    <w:rsid w:val="0002283F"/>
    <w:rsid w:val="001541B9"/>
    <w:rsid w:val="00195095"/>
    <w:rsid w:val="001B6B66"/>
    <w:rsid w:val="001B6D70"/>
    <w:rsid w:val="001F0795"/>
    <w:rsid w:val="00204960"/>
    <w:rsid w:val="002516A3"/>
    <w:rsid w:val="00276429"/>
    <w:rsid w:val="0038379C"/>
    <w:rsid w:val="004C1D05"/>
    <w:rsid w:val="00527400"/>
    <w:rsid w:val="005A5E03"/>
    <w:rsid w:val="005D32C6"/>
    <w:rsid w:val="005D3B09"/>
    <w:rsid w:val="00620F7C"/>
    <w:rsid w:val="006271D7"/>
    <w:rsid w:val="00636EE9"/>
    <w:rsid w:val="00707C34"/>
    <w:rsid w:val="00716F86"/>
    <w:rsid w:val="00783B52"/>
    <w:rsid w:val="00840BC9"/>
    <w:rsid w:val="008A5899"/>
    <w:rsid w:val="00906638"/>
    <w:rsid w:val="00973B35"/>
    <w:rsid w:val="009F6695"/>
    <w:rsid w:val="00A0152F"/>
    <w:rsid w:val="00A3029F"/>
    <w:rsid w:val="00C56ABD"/>
    <w:rsid w:val="00D44062"/>
    <w:rsid w:val="00DD44E3"/>
    <w:rsid w:val="00EE5748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400"/>
  </w:style>
  <w:style w:type="paragraph" w:styleId="a6">
    <w:name w:val="footer"/>
    <w:basedOn w:val="a"/>
    <w:link w:val="a7"/>
    <w:uiPriority w:val="99"/>
    <w:semiHidden/>
    <w:unhideWhenUsed/>
    <w:rsid w:val="0052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7</cp:revision>
  <cp:lastPrinted>2017-05-18T12:52:00Z</cp:lastPrinted>
  <dcterms:created xsi:type="dcterms:W3CDTF">2017-05-18T12:44:00Z</dcterms:created>
  <dcterms:modified xsi:type="dcterms:W3CDTF">2017-06-01T04:37:00Z</dcterms:modified>
</cp:coreProperties>
</file>